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89" w:rsidRDefault="00FB0F89" w:rsidP="00FB0F89">
      <w:pPr>
        <w:rPr>
          <w:rFonts w:ascii="Arial" w:hAnsi="Arial" w:cs="Arial"/>
          <w:b/>
          <w:sz w:val="24"/>
        </w:rPr>
      </w:pPr>
      <w:r w:rsidRPr="00111B7E">
        <w:rPr>
          <w:rFonts w:ascii="Arial" w:hAnsi="Arial" w:cs="Arial"/>
          <w:b/>
          <w:sz w:val="24"/>
        </w:rPr>
        <w:t>Categoría anatómica/fisiología</w:t>
      </w:r>
    </w:p>
    <w:p w:rsidR="00FB0F89" w:rsidRPr="00102AF1" w:rsidRDefault="00FB0F89" w:rsidP="00FB0F89">
      <w:pPr>
        <w:rPr>
          <w:rFonts w:ascii="Arial" w:hAnsi="Arial" w:cs="Arial"/>
          <w:sz w:val="24"/>
        </w:rPr>
      </w:pPr>
      <w:r>
        <w:rPr>
          <w:rFonts w:ascii="Arial" w:hAnsi="Arial" w:cs="Arial"/>
          <w:sz w:val="24"/>
        </w:rPr>
        <w:t>Articulación de la rodilla</w:t>
      </w:r>
    </w:p>
    <w:p w:rsidR="00FB0F89" w:rsidRDefault="00FB0F89" w:rsidP="00FB0F89">
      <w:pPr>
        <w:tabs>
          <w:tab w:val="left" w:pos="2143"/>
        </w:tabs>
        <w:rPr>
          <w:rFonts w:ascii="Arial" w:hAnsi="Arial" w:cs="Arial"/>
          <w:b/>
          <w:sz w:val="24"/>
        </w:rPr>
      </w:pPr>
      <w:r>
        <w:rPr>
          <w:rFonts w:ascii="Arial" w:hAnsi="Arial" w:cs="Arial"/>
          <w:b/>
          <w:sz w:val="24"/>
        </w:rPr>
        <w:t>Palabras clave</w:t>
      </w:r>
    </w:p>
    <w:p w:rsidR="00FB0F89" w:rsidRDefault="00FB0F89" w:rsidP="00FB0F89">
      <w:pPr>
        <w:tabs>
          <w:tab w:val="left" w:pos="2143"/>
        </w:tabs>
        <w:rPr>
          <w:rFonts w:ascii="Arial" w:hAnsi="Arial" w:cs="Arial"/>
          <w:sz w:val="24"/>
        </w:rPr>
      </w:pPr>
      <w:r>
        <w:rPr>
          <w:rFonts w:ascii="Arial" w:hAnsi="Arial" w:cs="Arial"/>
          <w:sz w:val="24"/>
        </w:rPr>
        <w:t xml:space="preserve">Dolor </w:t>
      </w:r>
    </w:p>
    <w:p w:rsidR="00FB0F89" w:rsidRDefault="00FB0F89" w:rsidP="00FB0F89">
      <w:pPr>
        <w:tabs>
          <w:tab w:val="left" w:pos="2143"/>
        </w:tabs>
        <w:rPr>
          <w:rFonts w:ascii="Arial" w:hAnsi="Arial" w:cs="Arial"/>
          <w:sz w:val="24"/>
        </w:rPr>
      </w:pPr>
      <w:r>
        <w:rPr>
          <w:rFonts w:ascii="Arial" w:hAnsi="Arial" w:cs="Arial"/>
          <w:sz w:val="24"/>
        </w:rPr>
        <w:t>Subluxación</w:t>
      </w:r>
    </w:p>
    <w:p w:rsidR="00FB0F89" w:rsidRPr="006205B0" w:rsidRDefault="00FB0F89" w:rsidP="00FB0F89">
      <w:pPr>
        <w:tabs>
          <w:tab w:val="left" w:pos="2143"/>
        </w:tabs>
        <w:rPr>
          <w:rFonts w:ascii="Arial" w:hAnsi="Arial" w:cs="Arial"/>
          <w:sz w:val="24"/>
        </w:rPr>
      </w:pPr>
      <w:r>
        <w:rPr>
          <w:rFonts w:ascii="Arial" w:hAnsi="Arial" w:cs="Arial"/>
          <w:sz w:val="24"/>
        </w:rPr>
        <w:t xml:space="preserve">Meseta tibial  </w:t>
      </w:r>
      <w:r>
        <w:rPr>
          <w:rFonts w:ascii="Arial" w:hAnsi="Arial" w:cs="Arial"/>
          <w:b/>
          <w:sz w:val="24"/>
        </w:rPr>
        <w:tab/>
      </w:r>
      <w:bookmarkStart w:id="0" w:name="_GoBack"/>
      <w:bookmarkEnd w:id="0"/>
    </w:p>
    <w:p w:rsidR="00FB0F89" w:rsidRDefault="00FB0F89" w:rsidP="00FB0F89">
      <w:pPr>
        <w:tabs>
          <w:tab w:val="left" w:pos="2143"/>
        </w:tabs>
      </w:pPr>
      <w:r w:rsidRPr="004D1237">
        <w:rPr>
          <w:rFonts w:ascii="Arial" w:hAnsi="Arial" w:cs="Arial"/>
          <w:b/>
          <w:sz w:val="24"/>
        </w:rPr>
        <w:t>Descripción</w:t>
      </w:r>
      <w:r w:rsidRPr="00D42ED3">
        <w:t xml:space="preserve"> </w:t>
      </w:r>
    </w:p>
    <w:p w:rsidR="00FB0F89" w:rsidRDefault="00FB0F89" w:rsidP="00FB0F89">
      <w:pPr>
        <w:tabs>
          <w:tab w:val="left" w:pos="2143"/>
        </w:tabs>
      </w:pPr>
      <w:r>
        <w:t>Prueba del de</w:t>
      </w:r>
      <w:r>
        <w:t>splazamiento posterior dinámico</w:t>
      </w:r>
    </w:p>
    <w:p w:rsidR="00FB0F89" w:rsidRDefault="00FB0F89" w:rsidP="00FB0F89">
      <w:pPr>
        <w:tabs>
          <w:tab w:val="left" w:pos="2143"/>
        </w:tabs>
      </w:pPr>
      <w:r>
        <w:rPr>
          <w:rFonts w:ascii="Cambria Math" w:hAnsi="Cambria Math" w:cs="Cambria Math"/>
        </w:rPr>
        <w:t>▶</w:t>
      </w:r>
      <w:r>
        <w:t>Procedimiento. El explorador flexiona la articulaci</w:t>
      </w:r>
      <w:r>
        <w:rPr>
          <w:rFonts w:ascii="Calibri" w:hAnsi="Calibri" w:cs="Calibri"/>
        </w:rPr>
        <w:t>ó</w:t>
      </w:r>
      <w:r>
        <w:t xml:space="preserve">n de la cadera y la rodilla del paciente, tumbado en decúbito supino, hasta alcanzar 90°. Se mantiene la posición de la rodilla en una rotación neutra. El explorador apoya una de las manos sobre el muslo, para que le sirva de tope, al tiempo que con la otra procede a extender lentamente la rodilla. </w:t>
      </w:r>
      <w:r>
        <w:rPr>
          <w:rFonts w:ascii="Cambria Math" w:hAnsi="Cambria Math" w:cs="Cambria Math"/>
        </w:rPr>
        <w:t>▶</w:t>
      </w:r>
      <w:r>
        <w:t>Valoraci</w:t>
      </w:r>
      <w:r>
        <w:rPr>
          <w:rFonts w:ascii="Calibri" w:hAnsi="Calibri" w:cs="Calibri"/>
        </w:rPr>
        <w:t>ó</w:t>
      </w:r>
      <w:r>
        <w:t>n. Cuando se alcanzan aproximadamente 20°, se podrá visualizar y palpar un desplazamiento hacia atrás de la meseta tibial, que indica una sub</w:t>
      </w:r>
      <w:r>
        <w:t>luxación posterior en rotación externa.</w:t>
      </w:r>
    </w:p>
    <w:p w:rsidR="00FB0F89" w:rsidRDefault="00FB0F89" w:rsidP="00FB0F89">
      <w:pPr>
        <w:rPr>
          <w:rFonts w:ascii="Arial" w:hAnsi="Arial" w:cs="Arial"/>
          <w:b/>
          <w:sz w:val="24"/>
          <w:szCs w:val="24"/>
        </w:rPr>
      </w:pPr>
      <w:r>
        <w:rPr>
          <w:rFonts w:ascii="Arial" w:hAnsi="Arial" w:cs="Arial"/>
          <w:b/>
          <w:sz w:val="24"/>
          <w:szCs w:val="24"/>
        </w:rPr>
        <w:t xml:space="preserve">Enlaces externos </w:t>
      </w:r>
    </w:p>
    <w:p w:rsidR="00FB0F89" w:rsidRDefault="00FB0F89" w:rsidP="00FB0F89">
      <w:pPr>
        <w:rPr>
          <w:rFonts w:ascii="Arial" w:hAnsi="Arial" w:cs="Arial"/>
          <w:b/>
          <w:sz w:val="24"/>
          <w:szCs w:val="24"/>
        </w:rPr>
      </w:pPr>
      <w:hyperlink r:id="rId6" w:history="1">
        <w:r w:rsidRPr="00841486">
          <w:rPr>
            <w:rStyle w:val="Hipervnculo"/>
            <w:rFonts w:ascii="Arial" w:hAnsi="Arial" w:cs="Arial"/>
            <w:b/>
            <w:sz w:val="24"/>
            <w:szCs w:val="24"/>
          </w:rPr>
          <w:t>https://www.youtube.com/watch?v=vbDehXxaENQ</w:t>
        </w:r>
      </w:hyperlink>
      <w:r>
        <w:rPr>
          <w:rFonts w:ascii="Arial" w:hAnsi="Arial" w:cs="Arial"/>
          <w:b/>
          <w:sz w:val="24"/>
          <w:szCs w:val="24"/>
        </w:rPr>
        <w:t xml:space="preserve"> </w:t>
      </w:r>
    </w:p>
    <w:p w:rsidR="00FB0F89" w:rsidRDefault="00FB0F89" w:rsidP="00FB0F89">
      <w:pPr>
        <w:rPr>
          <w:rFonts w:ascii="Arial" w:hAnsi="Arial" w:cs="Arial"/>
          <w:b/>
          <w:sz w:val="24"/>
          <w:szCs w:val="24"/>
        </w:rPr>
      </w:pPr>
      <w:r>
        <w:rPr>
          <w:rFonts w:ascii="Arial" w:hAnsi="Arial" w:cs="Arial"/>
          <w:b/>
          <w:sz w:val="24"/>
          <w:szCs w:val="24"/>
        </w:rPr>
        <w:t xml:space="preserve">Imágenes. Test. Pruebas </w:t>
      </w:r>
    </w:p>
    <w:p w:rsidR="00FB0F89" w:rsidRPr="00F82DDD" w:rsidRDefault="00FB0F89" w:rsidP="00FB0F89">
      <w:r w:rsidRPr="00FB0F89">
        <w:drawing>
          <wp:inline distT="0" distB="0" distL="0" distR="0" wp14:anchorId="70F67FFA" wp14:editId="2DBCF363">
            <wp:extent cx="3800475" cy="2171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00475" cy="2171700"/>
                    </a:xfrm>
                    <a:prstGeom prst="rect">
                      <a:avLst/>
                    </a:prstGeom>
                  </pic:spPr>
                </pic:pic>
              </a:graphicData>
            </a:graphic>
          </wp:inline>
        </w:drawing>
      </w:r>
    </w:p>
    <w:p w:rsidR="00FB0F89" w:rsidRDefault="00FB0F89" w:rsidP="00FB0F89">
      <w:pPr>
        <w:rPr>
          <w:rFonts w:ascii="Arial" w:hAnsi="Arial" w:cs="Arial"/>
          <w:b/>
          <w:sz w:val="24"/>
          <w:szCs w:val="24"/>
        </w:rPr>
      </w:pPr>
      <w:r>
        <w:rPr>
          <w:rFonts w:ascii="Arial" w:hAnsi="Arial" w:cs="Arial"/>
          <w:b/>
          <w:sz w:val="24"/>
          <w:szCs w:val="24"/>
        </w:rPr>
        <w:t>Bibliografía</w:t>
      </w:r>
    </w:p>
    <w:p w:rsidR="00FB0F89" w:rsidRPr="006205B0" w:rsidRDefault="00FB0F89" w:rsidP="00FB0F89">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1D5BDC" w:rsidRDefault="001D5BDC"/>
    <w:sectPr w:rsidR="001D5BD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E0" w:rsidRDefault="00EA4BE0" w:rsidP="00FB0F89">
      <w:pPr>
        <w:spacing w:after="0" w:line="240" w:lineRule="auto"/>
      </w:pPr>
      <w:r>
        <w:separator/>
      </w:r>
    </w:p>
  </w:endnote>
  <w:endnote w:type="continuationSeparator" w:id="0">
    <w:p w:rsidR="00EA4BE0" w:rsidRDefault="00EA4BE0" w:rsidP="00FB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E0" w:rsidRDefault="00EA4BE0" w:rsidP="00FB0F89">
      <w:pPr>
        <w:spacing w:after="0" w:line="240" w:lineRule="auto"/>
      </w:pPr>
      <w:r>
        <w:separator/>
      </w:r>
    </w:p>
  </w:footnote>
  <w:footnote w:type="continuationSeparator" w:id="0">
    <w:p w:rsidR="00EA4BE0" w:rsidRDefault="00EA4BE0" w:rsidP="00FB0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F89" w:rsidRDefault="00FB0F89" w:rsidP="00FB0F89">
    <w:pPr>
      <w:pStyle w:val="Encabezado"/>
      <w:jc w:val="right"/>
    </w:pPr>
    <w:r>
      <w:rPr>
        <w:rFonts w:ascii="Arial" w:hAnsi="Arial" w:cs="Arial"/>
        <w:sz w:val="24"/>
      </w:rPr>
      <w:t>01/02/24</w:t>
    </w:r>
    <w:r w:rsidRPr="00111B7E">
      <w:rPr>
        <w:rFonts w:ascii="Arial" w:hAnsi="Arial" w:cs="Arial"/>
        <w:sz w:val="24"/>
      </w:rPr>
      <w:t xml:space="preserve">    RecuperaT. Fisioterapia física. Fisioterapia de Ortopedia. Fisioterapia post operatoria</w:t>
    </w:r>
  </w:p>
  <w:p w:rsidR="00FB0F89" w:rsidRDefault="00FB0F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89"/>
    <w:rsid w:val="001D5BDC"/>
    <w:rsid w:val="00EA4BE0"/>
    <w:rsid w:val="00FB0F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2B555-935A-458F-BDEC-2478A2A1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F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0F89"/>
  </w:style>
  <w:style w:type="paragraph" w:styleId="Piedepgina">
    <w:name w:val="footer"/>
    <w:basedOn w:val="Normal"/>
    <w:link w:val="PiedepginaCar"/>
    <w:uiPriority w:val="99"/>
    <w:unhideWhenUsed/>
    <w:rsid w:val="00FB0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0F89"/>
  </w:style>
  <w:style w:type="character" w:styleId="Hipervnculo">
    <w:name w:val="Hyperlink"/>
    <w:basedOn w:val="Fuentedeprrafopredeter"/>
    <w:uiPriority w:val="99"/>
    <w:unhideWhenUsed/>
    <w:rsid w:val="00FB0F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bDehXxaEN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2024-02-07T22:37:00Z</dcterms:created>
  <dcterms:modified xsi:type="dcterms:W3CDTF">2024-02-07T22:42:00Z</dcterms:modified>
</cp:coreProperties>
</file>